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87" w:rsidRPr="00122A27" w:rsidRDefault="00B739ED" w:rsidP="00936E87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 w:rsidRPr="00122A27">
        <w:rPr>
          <w:b/>
          <w:i/>
          <w:sz w:val="28"/>
          <w:u w:val="single"/>
        </w:rPr>
        <w:t>Vinton Middle School</w:t>
      </w:r>
    </w:p>
    <w:p w:rsidR="00B739ED" w:rsidRPr="00122A27" w:rsidRDefault="00B739ED" w:rsidP="00936E87">
      <w:pPr>
        <w:jc w:val="center"/>
        <w:rPr>
          <w:b/>
          <w:i/>
          <w:sz w:val="28"/>
          <w:u w:val="single"/>
        </w:rPr>
      </w:pPr>
      <w:r w:rsidRPr="00122A27">
        <w:rPr>
          <w:b/>
          <w:i/>
          <w:sz w:val="28"/>
          <w:u w:val="single"/>
        </w:rPr>
        <w:t>Physical Education Syllabus</w:t>
      </w:r>
    </w:p>
    <w:p w:rsidR="00936E87" w:rsidRDefault="00936E87" w:rsidP="00936E87">
      <w:r w:rsidRPr="00122A27">
        <w:rPr>
          <w:b/>
        </w:rPr>
        <w:t>Mission Statement:</w:t>
      </w:r>
      <w:r>
        <w:t xml:space="preserve">  </w:t>
      </w:r>
      <w:r w:rsidR="00B739ED" w:rsidRPr="00B739ED">
        <w:rPr>
          <w:rFonts w:cs="Arial"/>
          <w:shd w:val="clear" w:color="auto" w:fill="FFFFFF"/>
        </w:rPr>
        <w:t>We believe that physical fitness is a life-long lesson that promotes a healthy and active life style. Our grading policy attempts to foster responsibility, cooperation, and a positive self-image, wherein a superior grade for Physical Education is clearly obtainable for all students.</w:t>
      </w:r>
      <w:r w:rsidR="00B739ED" w:rsidRPr="00B739ED">
        <w:rPr>
          <w:rStyle w:val="apple-converted-space"/>
          <w:rFonts w:cs="Arial"/>
          <w:sz w:val="27"/>
          <w:szCs w:val="27"/>
          <w:shd w:val="clear" w:color="auto" w:fill="FFFFFF"/>
        </w:rPr>
        <w:t> </w:t>
      </w:r>
    </w:p>
    <w:p w:rsidR="00B739ED" w:rsidRDefault="00B739ED" w:rsidP="00936E87">
      <w:r w:rsidRPr="00122A27">
        <w:rPr>
          <w:b/>
        </w:rPr>
        <w:t>Uniform:</w:t>
      </w:r>
      <w:r>
        <w:t xml:space="preserve"> </w:t>
      </w:r>
      <w:r>
        <w:tab/>
      </w:r>
      <w:r w:rsidRPr="00F056DA">
        <w:t>Official CPSB PE Gym Suit----</w:t>
      </w:r>
      <w:r>
        <w:t xml:space="preserve">Navy or Gray Shirt with white name stripe across chest (Last Name/First Initial Labeled) Navy </w:t>
      </w:r>
      <w:r w:rsidR="00F056DA">
        <w:t>Shorts</w:t>
      </w:r>
      <w:r>
        <w:t xml:space="preserve"> with white name strip across knee (Last Name/First Initial Labeled) Tennis Shoes that lace up (slip on/boat shoes are not allowed)</w:t>
      </w:r>
    </w:p>
    <w:p w:rsidR="006F7B1F" w:rsidRPr="006F7B1F" w:rsidRDefault="006F7B1F" w:rsidP="00936E87">
      <w:pPr>
        <w:rPr>
          <w:b/>
        </w:rPr>
      </w:pPr>
      <w:r w:rsidRPr="00B739ED">
        <w:rPr>
          <w:b/>
        </w:rPr>
        <w:t>**NO JEWELRY OF ANY KIND IS ALLOWED DURING PE – IF EAR</w:t>
      </w:r>
      <w:r>
        <w:rPr>
          <w:b/>
        </w:rPr>
        <w:t>S</w:t>
      </w:r>
      <w:r w:rsidRPr="00B739ED">
        <w:rPr>
          <w:b/>
        </w:rPr>
        <w:t xml:space="preserve"> HAVE BEEN FRESHLY PIERCED, YOU</w:t>
      </w:r>
      <w:r>
        <w:rPr>
          <w:b/>
        </w:rPr>
        <w:t xml:space="preserve"> WILL BE REQUIRED TO COMPLETE AN ALTERNATE </w:t>
      </w:r>
      <w:r w:rsidR="00B63FA5">
        <w:rPr>
          <w:b/>
        </w:rPr>
        <w:t xml:space="preserve">ASSIGNMENT </w:t>
      </w:r>
      <w:r w:rsidRPr="00B739ED">
        <w:rPr>
          <w:b/>
        </w:rPr>
        <w:t>EVERYDAY UNTIL YOU ARE ABLE TO REMOVE YOUR EAR RINGS. **</w:t>
      </w:r>
    </w:p>
    <w:p w:rsidR="00F056DA" w:rsidRDefault="00A05973" w:rsidP="00936E87">
      <w:r w:rsidRPr="00122A27">
        <w:rPr>
          <w:b/>
        </w:rPr>
        <w:t>Lockers:</w:t>
      </w:r>
      <w:r>
        <w:t xml:space="preserve">  Students are responsible for lost or stolen property that is not secured in their lockers.</w:t>
      </w:r>
      <w:r w:rsidR="00F056DA">
        <w:t xml:space="preserve"> Pleases refrain from sharing combinations.</w:t>
      </w:r>
    </w:p>
    <w:p w:rsidR="00122A27" w:rsidRDefault="00F056DA" w:rsidP="00936E87">
      <w:r>
        <w:lastRenderedPageBreak/>
        <w:tab/>
      </w:r>
      <w:r w:rsidR="00122A27" w:rsidRPr="00122A27">
        <w:rPr>
          <w:b/>
        </w:rPr>
        <w:t>NO SHARING LOCKERS! NO SETTING OR POPPING LOCKERS!</w:t>
      </w:r>
      <w:r w:rsidR="00122A27">
        <w:rPr>
          <w:b/>
        </w:rPr>
        <w:t xml:space="preserve"> </w:t>
      </w:r>
      <w:r w:rsidR="00AD2644">
        <w:t xml:space="preserve">(Both may </w:t>
      </w:r>
      <w:r w:rsidR="00122A27">
        <w:t>result in an H-Drive)</w:t>
      </w:r>
      <w:r w:rsidR="00122A27">
        <w:tab/>
      </w:r>
    </w:p>
    <w:p w:rsidR="001C1813" w:rsidRDefault="000F5780" w:rsidP="00936E87">
      <w:r w:rsidRPr="00122A27">
        <w:rPr>
          <w:b/>
        </w:rPr>
        <w:t xml:space="preserve">Locker </w:t>
      </w:r>
      <w:r w:rsidR="009768C9" w:rsidRPr="00122A27">
        <w:rPr>
          <w:b/>
        </w:rPr>
        <w:t>room:</w:t>
      </w:r>
      <w:r w:rsidR="009768C9">
        <w:t xml:space="preserve">  </w:t>
      </w:r>
      <w:r w:rsidR="00122A27">
        <w:t>Horse</w:t>
      </w:r>
      <w:r w:rsidR="009768C9">
        <w:t xml:space="preserve"> play</w:t>
      </w:r>
      <w:r w:rsidR="00122A27">
        <w:t xml:space="preserve"> is not</w:t>
      </w:r>
      <w:r w:rsidR="009768C9">
        <w:t xml:space="preserve"> allowed</w:t>
      </w:r>
      <w:r>
        <w:t xml:space="preserve"> in the locker room.  No b</w:t>
      </w:r>
      <w:r w:rsidR="009768C9">
        <w:t xml:space="preserve">anging on lockers or vandalizing </w:t>
      </w:r>
      <w:r>
        <w:t xml:space="preserve">lockers.  Any behavior that will endanger anyone’s safety or school property will not be tolerated. </w:t>
      </w:r>
      <w:r w:rsidRPr="00122A27">
        <w:rPr>
          <w:u w:val="single"/>
        </w:rPr>
        <w:t xml:space="preserve"> No breakable container’s allowed in the locker room.</w:t>
      </w:r>
      <w:r w:rsidR="00F056DA">
        <w:rPr>
          <w:u w:val="single"/>
        </w:rPr>
        <w:t xml:space="preserve"> </w:t>
      </w:r>
      <w:r w:rsidR="00122A27">
        <w:t>The students will be given 7</w:t>
      </w:r>
      <w:r>
        <w:t xml:space="preserve"> minutes to dress for P.E</w:t>
      </w:r>
      <w:r w:rsidR="00122A27">
        <w:t>. and 7</w:t>
      </w:r>
      <w:r w:rsidR="009768C9">
        <w:t xml:space="preserve"> minutes to dress back to school uniform</w:t>
      </w:r>
      <w:r w:rsidR="003E5567">
        <w:t xml:space="preserve"> or</w:t>
      </w:r>
      <w:r w:rsidR="00122566">
        <w:t xml:space="preserve"> the student will be considered tardy</w:t>
      </w:r>
      <w:r>
        <w:t>.</w:t>
      </w:r>
    </w:p>
    <w:p w:rsidR="006F7B1F" w:rsidRDefault="00122A27" w:rsidP="00936E87">
      <w:r>
        <w:rPr>
          <w:b/>
        </w:rPr>
        <w:t xml:space="preserve">Excuses: </w:t>
      </w:r>
      <w:r>
        <w:t xml:space="preserve">Parent excuses must include a date, reason for not participating, phone number, and signature. </w:t>
      </w:r>
      <w:r w:rsidRPr="00122A27">
        <w:t>Parent notes are only good for</w:t>
      </w:r>
      <w:r w:rsidRPr="00122A27">
        <w:rPr>
          <w:b/>
        </w:rPr>
        <w:t xml:space="preserve"> 3 days.</w:t>
      </w:r>
      <w:r>
        <w:t xml:space="preserve"> </w:t>
      </w:r>
      <w:r w:rsidR="00BD0BEC">
        <w:t>After 3 days, a doctor’s excuse will be needed to opt out of participation. An alternative assignment will be giv</w:t>
      </w:r>
      <w:r w:rsidR="00F056DA">
        <w:t>en to students with an excuse.</w:t>
      </w:r>
    </w:p>
    <w:p w:rsidR="00122566" w:rsidRDefault="0052275C" w:rsidP="00936E87">
      <w:r>
        <w:t>If a student does not dress out and it is not excused they will have a</w:t>
      </w:r>
      <w:r w:rsidR="00F056DA">
        <w:t>n alternative</w:t>
      </w:r>
      <w:r>
        <w:t xml:space="preserve"> assignment given by the teacher.  This work is to be completed by the end of class</w:t>
      </w:r>
      <w:r w:rsidR="00F056DA">
        <w:t>.</w:t>
      </w:r>
    </w:p>
    <w:p w:rsidR="006F7B1F" w:rsidRDefault="006F7B1F" w:rsidP="00936E87">
      <w:r w:rsidRPr="006F7B1F">
        <w:rPr>
          <w:b/>
          <w:u w:val="single"/>
        </w:rPr>
        <w:t>STUDENTS MUST DRESS OUT REGARDLESS IF THEY HAVE AN EXCUSE OR NOT.</w:t>
      </w:r>
      <w:r>
        <w:t xml:space="preserve"> Dressing out is the main component of their grade.</w:t>
      </w:r>
    </w:p>
    <w:p w:rsidR="006F7B1F" w:rsidRPr="006F7B1F" w:rsidRDefault="006F7B1F" w:rsidP="00936E87">
      <w:r>
        <w:t>If a student will not be allowed/able to participate in PE for an excess amount of time (3 weeks or more), they may be asked to have their schedule changed.</w:t>
      </w:r>
    </w:p>
    <w:p w:rsidR="00813915" w:rsidRDefault="00F056DA" w:rsidP="00936E87">
      <w:pPr>
        <w:rPr>
          <w:b/>
        </w:rPr>
      </w:pPr>
      <w:r>
        <w:rPr>
          <w:b/>
        </w:rPr>
        <w:lastRenderedPageBreak/>
        <w:t>Grading Policy:</w:t>
      </w:r>
    </w:p>
    <w:p w:rsidR="00F056DA" w:rsidRPr="00F056DA" w:rsidRDefault="00F056DA" w:rsidP="00936E87">
      <w:pPr>
        <w:rPr>
          <w:b/>
          <w:u w:val="single"/>
        </w:rPr>
      </w:pPr>
      <w:r w:rsidRPr="00F056DA">
        <w:rPr>
          <w:b/>
          <w:u w:val="single"/>
        </w:rPr>
        <w:t>******POLICIES HAVE CHANGED, PLEASE MAKE NOTE******</w:t>
      </w:r>
    </w:p>
    <w:p w:rsidR="00813915" w:rsidRDefault="00813915" w:rsidP="00936E87">
      <w:r>
        <w:t>100-93= A     92-85=B    84-75=C       74-67=D        66-0=F</w:t>
      </w:r>
    </w:p>
    <w:p w:rsidR="00727778" w:rsidRDefault="00F056DA" w:rsidP="00936E87">
      <w:r>
        <w:t xml:space="preserve">-9 </w:t>
      </w:r>
      <w:r>
        <w:tab/>
        <w:t>No Dress</w:t>
      </w:r>
    </w:p>
    <w:p w:rsidR="00813915" w:rsidRDefault="00813915" w:rsidP="00936E87">
      <w:r>
        <w:t>-</w:t>
      </w:r>
      <w:r w:rsidR="00F056DA">
        <w:t>3</w:t>
      </w:r>
      <w:r w:rsidR="00F056DA">
        <w:tab/>
        <w:t>Wrong Shorts</w:t>
      </w:r>
    </w:p>
    <w:p w:rsidR="00813915" w:rsidRDefault="00F056DA" w:rsidP="00936E87">
      <w:r>
        <w:t>-3</w:t>
      </w:r>
      <w:r>
        <w:tab/>
        <w:t>Wrong Shirt</w:t>
      </w:r>
    </w:p>
    <w:p w:rsidR="00F056DA" w:rsidRDefault="00F056DA" w:rsidP="00936E87">
      <w:r>
        <w:t>-3</w:t>
      </w:r>
      <w:r>
        <w:tab/>
        <w:t>Wrong Shoes</w:t>
      </w:r>
    </w:p>
    <w:p w:rsidR="00684A0F" w:rsidRDefault="00684A0F" w:rsidP="00936E87">
      <w:r>
        <w:t>Student will not be allowed to participate without fully dressing out.</w:t>
      </w:r>
    </w:p>
    <w:p w:rsidR="00684A0F" w:rsidRDefault="00684A0F" w:rsidP="00936E87">
      <w:r>
        <w:t>You will not receive credit for the correct shoes if you do not have your PE uniform.</w:t>
      </w:r>
    </w:p>
    <w:p w:rsidR="002B57E3" w:rsidRPr="006F7B1F" w:rsidRDefault="002B57E3" w:rsidP="00936E87">
      <w:r>
        <w:t>The student will receive 9 grades per 9 weeks</w:t>
      </w:r>
      <w:r w:rsidR="006F7B1F">
        <w:t xml:space="preserve"> for dressing out</w:t>
      </w:r>
      <w:r>
        <w:t xml:space="preserve">. Each week will be a separate grade and </w:t>
      </w:r>
      <w:r w:rsidRPr="006F7B1F">
        <w:t>averaged at the completion of the 9 weeks.</w:t>
      </w:r>
      <w:r w:rsidR="006F7B1F" w:rsidRPr="006F7B1F">
        <w:t xml:space="preserve"> In addition, the student may receive grades for health work</w:t>
      </w:r>
      <w:r w:rsidR="006F7B1F">
        <w:t xml:space="preserve"> and skills tests.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B57E3" w:rsidTr="002B57E3">
        <w:trPr>
          <w:jc w:val="center"/>
        </w:trPr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Week 1</w:t>
            </w:r>
          </w:p>
        </w:tc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Week 6</w:t>
            </w:r>
          </w:p>
        </w:tc>
        <w:tc>
          <w:tcPr>
            <w:tcW w:w="2394" w:type="dxa"/>
          </w:tcPr>
          <w:p w:rsidR="002B57E3" w:rsidRDefault="002B57E3" w:rsidP="00684A0F">
            <w:pPr>
              <w:jc w:val="center"/>
            </w:pPr>
            <w:r>
              <w:t>97</w:t>
            </w:r>
          </w:p>
        </w:tc>
      </w:tr>
      <w:tr w:rsidR="002B57E3" w:rsidTr="002B57E3">
        <w:trPr>
          <w:jc w:val="center"/>
        </w:trPr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lastRenderedPageBreak/>
              <w:t>Week 2</w:t>
            </w:r>
          </w:p>
        </w:tc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91</w:t>
            </w:r>
          </w:p>
        </w:tc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Week 7</w:t>
            </w:r>
          </w:p>
        </w:tc>
        <w:tc>
          <w:tcPr>
            <w:tcW w:w="2394" w:type="dxa"/>
          </w:tcPr>
          <w:p w:rsidR="002B57E3" w:rsidRDefault="002B57E3" w:rsidP="00684A0F">
            <w:pPr>
              <w:jc w:val="center"/>
            </w:pPr>
            <w:r>
              <w:t>100</w:t>
            </w:r>
          </w:p>
        </w:tc>
      </w:tr>
      <w:tr w:rsidR="002B57E3" w:rsidTr="002B57E3">
        <w:trPr>
          <w:jc w:val="center"/>
        </w:trPr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Week 3</w:t>
            </w:r>
          </w:p>
        </w:tc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97</w:t>
            </w:r>
          </w:p>
        </w:tc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Week 8</w:t>
            </w:r>
          </w:p>
        </w:tc>
        <w:tc>
          <w:tcPr>
            <w:tcW w:w="2394" w:type="dxa"/>
          </w:tcPr>
          <w:p w:rsidR="002B57E3" w:rsidRDefault="002B57E3" w:rsidP="00684A0F">
            <w:pPr>
              <w:jc w:val="center"/>
            </w:pPr>
            <w:r>
              <w:t>73</w:t>
            </w:r>
          </w:p>
        </w:tc>
      </w:tr>
      <w:tr w:rsidR="002B57E3" w:rsidTr="002B57E3">
        <w:trPr>
          <w:jc w:val="center"/>
        </w:trPr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Week 4</w:t>
            </w:r>
          </w:p>
        </w:tc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Week 9</w:t>
            </w:r>
          </w:p>
        </w:tc>
        <w:tc>
          <w:tcPr>
            <w:tcW w:w="2394" w:type="dxa"/>
          </w:tcPr>
          <w:p w:rsidR="002B57E3" w:rsidRDefault="002B57E3" w:rsidP="00684A0F">
            <w:pPr>
              <w:jc w:val="center"/>
            </w:pPr>
            <w:r>
              <w:t>100</w:t>
            </w:r>
          </w:p>
        </w:tc>
      </w:tr>
      <w:tr w:rsidR="002B57E3" w:rsidTr="002B57E3">
        <w:trPr>
          <w:jc w:val="center"/>
        </w:trPr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Week 5</w:t>
            </w:r>
          </w:p>
        </w:tc>
        <w:tc>
          <w:tcPr>
            <w:tcW w:w="2394" w:type="dxa"/>
          </w:tcPr>
          <w:p w:rsidR="002B57E3" w:rsidRDefault="002B57E3" w:rsidP="002B57E3">
            <w:pPr>
              <w:jc w:val="center"/>
            </w:pPr>
            <w:r>
              <w:t>82</w:t>
            </w:r>
          </w:p>
        </w:tc>
        <w:tc>
          <w:tcPr>
            <w:tcW w:w="2394" w:type="dxa"/>
          </w:tcPr>
          <w:p w:rsidR="002B57E3" w:rsidRPr="002B57E3" w:rsidRDefault="002B57E3" w:rsidP="002B57E3">
            <w:pPr>
              <w:jc w:val="center"/>
              <w:rPr>
                <w:b/>
              </w:rPr>
            </w:pPr>
            <w:r w:rsidRPr="002B57E3">
              <w:rPr>
                <w:b/>
              </w:rPr>
              <w:t>Final Average</w:t>
            </w:r>
          </w:p>
        </w:tc>
        <w:tc>
          <w:tcPr>
            <w:tcW w:w="2394" w:type="dxa"/>
          </w:tcPr>
          <w:p w:rsidR="002B57E3" w:rsidRDefault="00E032DE" w:rsidP="00684A0F">
            <w:pPr>
              <w:jc w:val="center"/>
            </w:pPr>
            <w:r>
              <w:t>840/900</w:t>
            </w:r>
            <w:r w:rsidR="002B57E3">
              <w:t xml:space="preserve"> = 93 A</w:t>
            </w:r>
          </w:p>
        </w:tc>
      </w:tr>
    </w:tbl>
    <w:p w:rsidR="002B57E3" w:rsidRDefault="002B57E3" w:rsidP="00936E87"/>
    <w:p w:rsidR="00727778" w:rsidRPr="00F056DA" w:rsidRDefault="00F056DA" w:rsidP="00936E87">
      <w:r w:rsidRPr="00F056DA">
        <w:rPr>
          <w:b/>
          <w:u w:val="single"/>
        </w:rPr>
        <w:t>Participation will no longer be considered a grade.</w:t>
      </w:r>
      <w:r>
        <w:rPr>
          <w:b/>
          <w:u w:val="single"/>
        </w:rPr>
        <w:t xml:space="preserve"> </w:t>
      </w:r>
      <w:r>
        <w:t xml:space="preserve">If a student refuses to participate or comply with expectations in class, the student </w:t>
      </w:r>
      <w:r w:rsidR="00AD2644">
        <w:t>may</w:t>
      </w:r>
      <w:r>
        <w:t xml:space="preserve"> receive an </w:t>
      </w:r>
      <w:r w:rsidRPr="00AD2644">
        <w:rPr>
          <w:u w:val="single"/>
        </w:rPr>
        <w:t>alternate activity</w:t>
      </w:r>
      <w:r>
        <w:t xml:space="preserve"> or </w:t>
      </w:r>
      <w:r w:rsidR="006F7B1F" w:rsidRPr="006F7B1F">
        <w:t xml:space="preserve">an </w:t>
      </w:r>
      <w:r w:rsidR="006F7B1F" w:rsidRPr="006F7B1F">
        <w:rPr>
          <w:u w:val="single"/>
        </w:rPr>
        <w:t>H-Drive</w:t>
      </w:r>
      <w:r w:rsidR="00AD2644" w:rsidRPr="006F7B1F">
        <w:rPr>
          <w:i/>
        </w:rPr>
        <w:t xml:space="preserve"> </w:t>
      </w:r>
      <w:r w:rsidR="00AD2644">
        <w:t>may be completed.</w:t>
      </w:r>
    </w:p>
    <w:p w:rsidR="00813915" w:rsidRDefault="00AD2644" w:rsidP="00936E87">
      <w:r>
        <w:t>**IT IS VERY IMPORTANT THAT ALL INJURIES ARE REPORTED DIRECTLY TO THE TEACHER**</w:t>
      </w:r>
    </w:p>
    <w:p w:rsidR="00196273" w:rsidRPr="00AD2644" w:rsidRDefault="00196273" w:rsidP="00936E87">
      <w:r w:rsidRPr="00AD2644">
        <w:t>NO F</w:t>
      </w:r>
      <w:r w:rsidR="006F7B1F">
        <w:t xml:space="preserve">OOD OR DRINKS ALLOWED </w:t>
      </w:r>
      <w:r w:rsidR="006F7B1F" w:rsidRPr="00AD2644">
        <w:t>–</w:t>
      </w:r>
      <w:r w:rsidR="00AD2644">
        <w:t xml:space="preserve"> H-Drive</w:t>
      </w:r>
      <w:r w:rsidR="006F7B1F">
        <w:tab/>
      </w:r>
      <w:r w:rsidR="006F7B1F">
        <w:tab/>
        <w:t>NO GLASS CONTAINERS</w:t>
      </w:r>
    </w:p>
    <w:p w:rsidR="00122566" w:rsidRPr="00AD2644" w:rsidRDefault="00122566" w:rsidP="00936E87">
      <w:r w:rsidRPr="00AD2644">
        <w:t>NO GUM ALLOWED</w:t>
      </w:r>
      <w:r w:rsidR="006F7B1F">
        <w:t xml:space="preserve"> – H-Drive </w:t>
      </w:r>
      <w:r w:rsidR="006F7B1F">
        <w:tab/>
      </w:r>
      <w:r w:rsidR="006F7B1F">
        <w:tab/>
      </w:r>
      <w:r w:rsidR="006F7B1F">
        <w:tab/>
      </w:r>
      <w:r w:rsidR="006F7B1F">
        <w:tab/>
        <w:t>NO AEROSOL OR SPRAY BOTTLES</w:t>
      </w:r>
    </w:p>
    <w:p w:rsidR="00AD2644" w:rsidRDefault="00AD2644" w:rsidP="00936E87">
      <w:r w:rsidRPr="00AD2644">
        <w:t>NO HORSEPLAY (Keep your hands to yourself)</w:t>
      </w:r>
    </w:p>
    <w:p w:rsidR="00122566" w:rsidRDefault="00122566" w:rsidP="00936E87">
      <w:r>
        <w:t xml:space="preserve">If any of the classroom procedures and/or rules </w:t>
      </w:r>
      <w:r w:rsidR="00AD2644">
        <w:t>are</w:t>
      </w:r>
      <w:r>
        <w:t xml:space="preserve"> broken the following discipline ladder will b</w:t>
      </w:r>
      <w:r w:rsidR="006F7B1F">
        <w:t>e used.  Upon habitual or severe</w:t>
      </w:r>
      <w:r>
        <w:t xml:space="preserve"> offenses</w:t>
      </w:r>
      <w:r w:rsidR="006F7B1F">
        <w:t>,</w:t>
      </w:r>
      <w:r>
        <w:t xml:space="preserve"> disciplinary action will be taken immediately.</w:t>
      </w:r>
    </w:p>
    <w:p w:rsidR="00122566" w:rsidRDefault="00122566" w:rsidP="00122566">
      <w:r>
        <w:t>1</w:t>
      </w:r>
      <w:r w:rsidRPr="00122566">
        <w:rPr>
          <w:vertAlign w:val="superscript"/>
        </w:rPr>
        <w:t>st</w:t>
      </w:r>
      <w:r>
        <w:t xml:space="preserve"> offense                   Verbal Warning</w:t>
      </w:r>
    </w:p>
    <w:p w:rsidR="00122566" w:rsidRDefault="00122566" w:rsidP="00122566">
      <w:r>
        <w:t>2</w:t>
      </w:r>
      <w:r w:rsidRPr="00122566">
        <w:rPr>
          <w:vertAlign w:val="superscript"/>
        </w:rPr>
        <w:t>nd</w:t>
      </w:r>
      <w:r>
        <w:t xml:space="preserve"> offense                   Verbal Warning</w:t>
      </w:r>
    </w:p>
    <w:p w:rsidR="00B06839" w:rsidRDefault="00122566" w:rsidP="00122566">
      <w:r>
        <w:lastRenderedPageBreak/>
        <w:t>3</w:t>
      </w:r>
      <w:r w:rsidR="003E5567">
        <w:rPr>
          <w:vertAlign w:val="superscript"/>
        </w:rPr>
        <w:t>rd+</w:t>
      </w:r>
      <w:r>
        <w:t xml:space="preserve"> offense                   H Drive</w:t>
      </w:r>
    </w:p>
    <w:p w:rsidR="00684A0F" w:rsidRDefault="00684A0F" w:rsidP="00122566"/>
    <w:p w:rsidR="00B06839" w:rsidRDefault="00B06839" w:rsidP="00122566">
      <w:r>
        <w:t xml:space="preserve">Coach Cooper – </w:t>
      </w:r>
      <w:hyperlink r:id="rId5" w:history="1">
        <w:r w:rsidRPr="00DD72C1">
          <w:rPr>
            <w:rStyle w:val="Hyperlink"/>
          </w:rPr>
          <w:t>baleigh.cooper@cpsb.org</w:t>
        </w:r>
      </w:hyperlink>
      <w:r w:rsidR="006F7B1F">
        <w:tab/>
      </w:r>
      <w:r w:rsidR="006F7B1F">
        <w:tab/>
      </w:r>
      <w:r>
        <w:t>337-217-4720 Ext: 5910</w:t>
      </w:r>
    </w:p>
    <w:p w:rsidR="00B06839" w:rsidRDefault="00B06839" w:rsidP="00122566">
      <w:r>
        <w:t xml:space="preserve">Coach Maggio – </w:t>
      </w:r>
      <w:hyperlink r:id="rId6" w:history="1">
        <w:r w:rsidRPr="00DD72C1">
          <w:rPr>
            <w:rStyle w:val="Hyperlink"/>
          </w:rPr>
          <w:t>brandon.maggio@cpsb.org</w:t>
        </w:r>
      </w:hyperlink>
      <w:r w:rsidR="006F7B1F">
        <w:tab/>
      </w:r>
      <w:r w:rsidR="006F7B1F">
        <w:tab/>
      </w:r>
      <w:r>
        <w:t>337-217-4720 Ext: 5909</w:t>
      </w:r>
    </w:p>
    <w:p w:rsidR="00B06839" w:rsidRDefault="00B06839" w:rsidP="00122566"/>
    <w:p w:rsidR="00B06839" w:rsidRPr="00684A0F" w:rsidRDefault="00684A0F" w:rsidP="00684A0F">
      <w:pPr>
        <w:jc w:val="center"/>
        <w:rPr>
          <w:b/>
          <w:i/>
          <w:sz w:val="36"/>
          <w:u w:val="single"/>
        </w:rPr>
      </w:pPr>
      <w:r w:rsidRPr="00684A0F">
        <w:rPr>
          <w:b/>
          <w:i/>
          <w:sz w:val="36"/>
          <w:u w:val="single"/>
        </w:rPr>
        <w:t>PLEASE SIGN AND RETURN</w:t>
      </w:r>
    </w:p>
    <w:p w:rsidR="00B06839" w:rsidRDefault="00B06839" w:rsidP="00122566"/>
    <w:p w:rsidR="00122566" w:rsidRDefault="00122566" w:rsidP="00936E87">
      <w:r>
        <w:t>Students Name: ____________________________</w:t>
      </w:r>
    </w:p>
    <w:p w:rsidR="00D21F2D" w:rsidRDefault="00D21F2D" w:rsidP="00936E87">
      <w:r>
        <w:t>I have read the rules and procedures for Physical Education.</w:t>
      </w:r>
    </w:p>
    <w:p w:rsidR="00D21F2D" w:rsidRDefault="00D21F2D" w:rsidP="00936E87">
      <w:r>
        <w:t>Students Signature:  _____________________________</w:t>
      </w:r>
    </w:p>
    <w:p w:rsidR="003E5567" w:rsidRDefault="00D21F2D" w:rsidP="003E5567">
      <w:r>
        <w:t>Parents Signature: _______________________________</w:t>
      </w:r>
    </w:p>
    <w:sectPr w:rsidR="003E5567" w:rsidSect="0024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F3B"/>
    <w:multiLevelType w:val="hybridMultilevel"/>
    <w:tmpl w:val="68B2DAA8"/>
    <w:lvl w:ilvl="0" w:tplc="197CF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0A0A"/>
    <w:multiLevelType w:val="hybridMultilevel"/>
    <w:tmpl w:val="716E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7"/>
    <w:rsid w:val="000C559A"/>
    <w:rsid w:val="000F135C"/>
    <w:rsid w:val="000F5780"/>
    <w:rsid w:val="00122566"/>
    <w:rsid w:val="00122A27"/>
    <w:rsid w:val="00196273"/>
    <w:rsid w:val="001C1813"/>
    <w:rsid w:val="00213485"/>
    <w:rsid w:val="00240291"/>
    <w:rsid w:val="002B57E3"/>
    <w:rsid w:val="00377FCF"/>
    <w:rsid w:val="00386BCB"/>
    <w:rsid w:val="003E5567"/>
    <w:rsid w:val="004571F9"/>
    <w:rsid w:val="004A38A2"/>
    <w:rsid w:val="0052275C"/>
    <w:rsid w:val="00684A0F"/>
    <w:rsid w:val="006C3F4F"/>
    <w:rsid w:val="006F7B1F"/>
    <w:rsid w:val="00727778"/>
    <w:rsid w:val="00794CB9"/>
    <w:rsid w:val="007D5969"/>
    <w:rsid w:val="00813915"/>
    <w:rsid w:val="008E4A77"/>
    <w:rsid w:val="00936E87"/>
    <w:rsid w:val="009768C9"/>
    <w:rsid w:val="009A276A"/>
    <w:rsid w:val="009F373C"/>
    <w:rsid w:val="00A05973"/>
    <w:rsid w:val="00AD2644"/>
    <w:rsid w:val="00B06839"/>
    <w:rsid w:val="00B63FA5"/>
    <w:rsid w:val="00B739ED"/>
    <w:rsid w:val="00BD0BEC"/>
    <w:rsid w:val="00D21F2D"/>
    <w:rsid w:val="00E032DE"/>
    <w:rsid w:val="00F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BEA64D-4A0F-404C-98AC-6154A481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E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5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39ED"/>
  </w:style>
  <w:style w:type="table" w:styleId="TableGrid">
    <w:name w:val="Table Grid"/>
    <w:basedOn w:val="TableNormal"/>
    <w:uiPriority w:val="59"/>
    <w:rsid w:val="002B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don.maggio@cpsb.org" TargetMode="External"/><Relationship Id="rId5" Type="http://schemas.openxmlformats.org/officeDocument/2006/relationships/hyperlink" Target="mailto:baleigh.cooper@cps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Elbert, Jennifer</dc:creator>
  <cp:lastModifiedBy>desormeaux, jennifer</cp:lastModifiedBy>
  <cp:revision>2</cp:revision>
  <cp:lastPrinted>2017-08-01T16:39:00Z</cp:lastPrinted>
  <dcterms:created xsi:type="dcterms:W3CDTF">2018-03-07T15:20:00Z</dcterms:created>
  <dcterms:modified xsi:type="dcterms:W3CDTF">2018-03-07T15:20:00Z</dcterms:modified>
</cp:coreProperties>
</file>